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12:56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Vragen van de raad</text:p>
          </table:table-cell>
        </table:table-row>
        <table:table-row table:style-name="Table2.2">
          <table:table-cell table:style-name="Table2.A1" office:value-type="string">
            <text:p text:style-name="P4">
              Periode: 7371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07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1568913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1568913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