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12:19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Vragen van de raad</text:p>
          </table:table-cell>
        </table:table-row>
        <table:table-row table:style-name="Table2.2">
          <table:table-cell table:style-name="Table2.A1" office:value-type="string">
            <text:p text:style-name="P4">
              Periode: 6296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07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1736235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1736235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