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6" w:history="1">
        <w:r>
          <w:rPr>
            <w:rFonts w:ascii="Arial" w:hAnsi="Arial" w:eastAsia="Arial" w:cs="Arial"/>
            <w:color w:val="155CAA"/>
            <w:u w:val="single"/>
          </w:rPr>
          <w:t xml:space="preserve">1 20251120 Beantwoording vragen tijdens de oordeelsvormende vergadering 11 november 2025 over beheerplan gebouwen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6"/>
      <w:r w:rsidRPr="00A448AC">
        <w:rPr>
          <w:rFonts w:ascii="Arial" w:hAnsi="Arial" w:cs="Arial"/>
          <w:b/>
          <w:bCs/>
          <w:color w:val="303F4C"/>
          <w:lang w:val="en-US"/>
        </w:rPr>
        <w:t>20251120 Beantwoording vragen tijdens de oordeelsvormende vergadering 11 november 2025 over beheerplan gebouwen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 Beantwoording vragen tijdens de oordeelsvormende vergadering 11 november 2025 over beheerplan 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0-beantwoording-vragen-tijdens-ov-beheerplan-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