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5" w:history="1">
        <w:r>
          <w:rPr>
            <w:rFonts w:ascii="Arial" w:hAnsi="Arial" w:eastAsia="Arial" w:cs="Arial"/>
            <w:color w:val="155CAA"/>
            <w:u w:val="single"/>
          </w:rPr>
          <w:t xml:space="preserve">1 20251023 beantwoording vragen fracties speelruimtebeleid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5"/>
      <w:r w:rsidRPr="00A448AC">
        <w:rPr>
          <w:rFonts w:ascii="Arial" w:hAnsi="Arial" w:cs="Arial"/>
          <w:b/>
          <w:bCs/>
          <w:color w:val="303F4C"/>
          <w:lang w:val="en-US"/>
        </w:rPr>
        <w:t>20251023 beantwoording vragen fracties speelruimtebeleid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 01:27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20251023-beantwoording-vragen-fracties-speelruimtebeleid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1023-beantwoording-vragen-fracties-speelruimte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