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1" text:style-name="Internet_20_link" text:visited-style-name="Visited_20_Internet_20_Link">
              <text:span text:style-name="ListLabel_20_28">
                <text:span text:style-name="T8">1 20250915 Beantwoording vragen Verenigd West Betuwe vrijvallende loonsom directeur VRGZ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1"/>
        20250915 Beantwoording vragen Verenigd West Betuwe vrijvallende loonsom directeur VRGZ
        <text:bookmark-end text:name="24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15-09-2025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20250915-beantwoording-vragen-vwb-vrijvallende-loonsom-directeur-vrgz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5-beantwoording-vragen-vwb-vrijvallende-loonsom-directeur-vr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20250910-vragen-vwb-vrijvallende-loonsom-directeur-vrgz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0-vragen-vwb-vrijvallende-loonsom-directeur-vr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73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