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2" text:style-name="Internet_20_link" text:visited-style-name="Visited_20_Internet_20_Link">
              <text:span text:style-name="ListLabel_20_28">
                <text:span text:style-name="T8">1 20250911 Beantwoording vragen DorpsBelangen uitweg Broekgraaf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2"/>
        20250911 Beantwoording vragen DorpsBelangen uitweg Broekgraaf Herwijnen
        <text:bookmark-end text:name="24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11-09-2025 10:10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20250911-beantwoording-vragen-db-uitweg-broekgraaf-herwijnen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1-beantwoording-vragen-db-uitweg-broekgraaf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20250804-vragen-fractie-db-uitweg-broekgraaf-herwijnen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04-08-2025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04-vragen-fractie-db-uitweg-broekgraaf-herw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33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