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39" text:style-name="Internet_20_link" text:visited-style-name="Visited_20_Internet_20_Link">
              <text:span text:style-name="ListLabel_20_28">
                <text:span text:style-name="T8">1 20250710 Vragen Leefbaar Lokaal Belang status gemeentehuis en raadzaal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39"/>
        20250710 Vragen Leefbaar Lokaal Belang status gemeentehuis en raadzaal
        <text:bookmark-end text:name="24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24-07-2025 16:24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20250724-beantwoording-vragen-llb-status-gemeentehuis-raadzaal
              <text:span text:style-name="T3"/>
            </text:p>
            <text:p text:style-name="P7"/>
          </table:table-cell>
          <table:table-cell table:style-name="Table4.A2" office:value-type="string">
            <text:p text:style-name="P8">24-07-2025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157,20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724-beantwoording-vragen-llb-status-gemeentehuis-raad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20250710-vragen-llb-status-gemeentehuis-raadzaal
              <text:span text:style-name="T3"/>
            </text:p>
            <text:p text:style-name="P7"/>
          </table:table-cell>
          <table:table-cell table:style-name="Table4.A2" office:value-type="string">
            <text:p text:style-name="P8">10-07-2025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32,08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710-vragen-llb-status-gemeentehuis-raadza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8" meta:character-count="528" meta:non-whitespace-character-count="4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