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73" w:history="1">
        <w:r>
          <w:rPr>
            <w:rFonts w:ascii="Arial" w:hAnsi="Arial" w:eastAsia="Arial" w:cs="Arial"/>
            <w:color w:val="155CAA"/>
            <w:u w:val="single"/>
          </w:rPr>
          <w:t xml:space="preserve">1 20250707 Beantwoording vragen PvdA en GroenLinks naar aanleiding van ingekomen stuk D24 voor de raad van 27-5-2025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73"/>
      <w:r w:rsidRPr="00A448AC">
        <w:rPr>
          <w:rFonts w:ascii="Arial" w:hAnsi="Arial" w:cs="Arial"/>
          <w:b/>
          <w:bCs/>
          <w:color w:val="303F4C"/>
          <w:lang w:val="en-US"/>
        </w:rPr>
        <w:t>20250707 Beantwoording vragen PvdA en GroenLinks naar aanleiding van ingekomen stuk D24 voor de raad van 27-5-2025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20250707-beantwoording-vragen-pvda-gl-ingekomen-stuk-D24-voor-de-raad-van-27-5-2025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20250526-vragen-pvda-gl-ingekomen-stuk-D24-voor-de-raad-van-27-5-2025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707-beantwoording-vragen-pvda-gl-ingekomen-stuk-D24-voor-de-raad-van-27-5-2025.pdf" TargetMode="External" /><Relationship Id="rId25" Type="http://schemas.openxmlformats.org/officeDocument/2006/relationships/hyperlink" Target="https://gemeenteraad.westbetuwe.nl//Raadsinformatie/20250526-vragen-pvda-gl-ingekomen-stuk-D24-voor-de-raad-van-27-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