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9" text:style-name="Internet_20_link" text:visited-style-name="Visited_20_Internet_20_Link">
              <text:span text:style-name="ListLabel_20_28">
                <text:span text:style-name="T8">1 20250624 beantwoording vragen diverse fracties masterplan hondsgemet 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9"/>
        20250624 beantwoording vragen diverse fracties masterplan hondsgemet noord
        <text:bookmark-end text:name="24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24-06-2025 12:23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20250620-beantwoording-vragen-masterplan-hondsgemet-noord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0-beantwoording-vragen-masterplan-hondsgemet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20250624-beantwoording-vragen-llb-masterplan-hondsgemet-noord-mogelijke-stationslocatie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4-beantwoording-vragen-llb-masterplan-hondsgemet-noord-mogelijke-stationslo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69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