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16" w:history="1">
        <w:r>
          <w:rPr>
            <w:rFonts w:ascii="Arial" w:hAnsi="Arial" w:eastAsia="Arial" w:cs="Arial"/>
            <w:color w:val="155CAA"/>
            <w:u w:val="single"/>
          </w:rPr>
          <w:t xml:space="preserve">1 20250620 Beantwoording vragen Toelichting herstructurering en uitbreiding op De Griend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16"/>
      <w:r w:rsidRPr="00A448AC">
        <w:rPr>
          <w:rFonts w:ascii="Arial" w:hAnsi="Arial" w:cs="Arial"/>
          <w:b/>
          <w:bCs/>
          <w:color w:val="303F4C"/>
          <w:lang w:val="en-US"/>
        </w:rPr>
        <w:t>20250620 Beantwoording vragen Toelichting herstructurering en uitbreiding op De Griend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20250620-beantwoording-toelichting-herstructurering-en-uitbreiding-op-de-griend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620-beantwoording-toelichting-herstructurering-en-uitbreiding-op-de-gri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