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17" w:history="1">
        <w:r>
          <w:rPr>
            <w:rFonts w:ascii="Arial" w:hAnsi="Arial" w:eastAsia="Arial" w:cs="Arial"/>
            <w:color w:val="155CAA"/>
            <w:u w:val="single"/>
          </w:rPr>
          <w:t xml:space="preserve">1 20250620 Beantwoording vragen Toelichting communicatie woonwagenlocatie De Griend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17"/>
      <w:r w:rsidRPr="00A448AC">
        <w:rPr>
          <w:rFonts w:ascii="Arial" w:hAnsi="Arial" w:cs="Arial"/>
          <w:b/>
          <w:bCs/>
          <w:color w:val="303F4C"/>
          <w:lang w:val="en-US"/>
        </w:rPr>
        <w:t>20250620 Beantwoording vragen Toelichting communicatie woonwagenlocatie De Griend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 15:57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20250620-beantwoording-vragen-toelichting-communicatie-woonwagenlocatie-de-griend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0620-beantwoording-vragen-toelichting-communicatie-woonwagenlocatie-de-gri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