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47" text:style-name="Internet_20_link" text:visited-style-name="Visited_20_Internet_20_Link">
              <text:span text:style-name="ListLabel_20_28">
                <text:span text:style-name="T8">1 20250519 Beantwoording vragen Dorpsbelangen Jaarrekening 2024 Regionaal Archief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47"/>
        20250519 Beantwoording vragen Dorpsbelangen Jaarrekening 2024 Regionaal Archief Rivierenland
        <text:bookmark-end text:name="23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19-05-2025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20250519-beantwoording-vragen-db-jaarrekening-2024-rar.docx
              <text:span text:style-name="T3"/>
            </text:p>
            <text:p text:style-name="P7"/>
          </table:table-cell>
          <table:table-cell table:style-name="Table4.A2" office:value-type="string">
            <text:p text:style-name="P8">19-05-2025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19-beantwoording-vragen-db-jaarrekening-2024-rar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20250515-vragen-db-jaarrekening-2024-rar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15-vragen-db-jaarrekening-2024-r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62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