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9" w:history="1">
        <w:r>
          <w:rPr>
            <w:rFonts w:ascii="Arial" w:hAnsi="Arial" w:eastAsia="Arial" w:cs="Arial"/>
            <w:color w:val="155CAA"/>
            <w:u w:val="single"/>
          </w:rPr>
          <w:t xml:space="preserve">1 20250325 Beantwoording vragen CU gemeenteraad 4 maart verkeer vrouwe elburgstraat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9"/>
      <w:r w:rsidRPr="00A448AC">
        <w:rPr>
          <w:rFonts w:ascii="Arial" w:hAnsi="Arial" w:cs="Arial"/>
          <w:b/>
          <w:bCs/>
          <w:color w:val="303F4C"/>
          <w:lang w:val="en-US"/>
        </w:rPr>
        <w:t>20250325 Beantwoording vragen CU gemeenteraad 4 maart verkeer vrouwe elburgstraat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 16:37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20250325-beantwoording-vragen-CU-gemeenteraad-4-maart-verkeer-vrouwe-elburgstraat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325-beantwoording-vragen-CU-gemeenteraad-4-maart-verkeer-vrouwe-elburg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