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7" w:history="1">
        <w:r>
          <w:rPr>
            <w:rFonts w:ascii="Arial" w:hAnsi="Arial" w:eastAsia="Arial" w:cs="Arial"/>
            <w:color w:val="155CAA"/>
            <w:u w:val="single"/>
          </w:rPr>
          <w:t xml:space="preserve">1 20250318 Beantwoording vragen Verenigd West Betuwe zebrapad Walgtsestraat varik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7"/>
      <w:r w:rsidRPr="00A448AC">
        <w:rPr>
          <w:rFonts w:ascii="Arial" w:hAnsi="Arial" w:cs="Arial"/>
          <w:b/>
          <w:bCs/>
          <w:color w:val="303F4C"/>
          <w:lang w:val="en-US"/>
        </w:rPr>
        <w:t>20250318 Beantwoording vragen Verenigd West Betuwe zebrapad Walgtsestraat varik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 15:23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20250318-beantwoording-vragen-VWB-zebrapad-walgtsestraat-Varik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318-beantwoording-vragen-VWB-zebrapad-walgtsestraat-Vari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