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50" text:style-name="Internet_20_link" text:visited-style-name="Visited_20_Internet_20_Link">
              <text:span text:style-name="ListLabel_20_28">
                <text:span text:style-name="T8">1 20250219 Beantwoording vragen Verenigd West Betuwe Volwaardige HAVO VWO opleiding Ida Gerhard school / Lingeborgh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50"/>
        20250219 Beantwoording vragen Verenigd West Betuwe Volwaardige HAVO VWO opleiding Ida Gerhard school / Lingeborgh
        <text:bookmark-end text:name="22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19-02-2025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20250219-Beantwoording-vragen-vwb-volwaardige-have-vwo-opleiding-ida-gerhard-school-lingenborgh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19-Beantwoording-vragen-vwb-volwaardige-have-vwo-opleiding-ida-gerhard-school-lingenborg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20250217-vragen-vwb-volwaardige-have-vwo-opleiding-ida-gerhard-school-lingenborgh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17-vragen-vwb-volwaardige-have-vwo-opleiding-ida-gerhard-school-lingenborg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679" meta:non-whitespace-character-count="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