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17" text:style-name="Internet_20_link" text:visited-style-name="Visited_20_Internet_20_Link">
              <text:span text:style-name="ListLabel_20_28">
                <text:span text:style-name="T8">1 20250214 Beantwoording vragen CDA Renovatie van de stoep en de weg in Heesselt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17"/>
        20250214 Beantwoording vragen CDA Renovatie van de stoep en de weg in Heesselt
        <text:bookmark-end text:name="22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14-02-2025 10:33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20250123-vragen-cda-renovatie-heesselt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23-vragen-cda-renovatie-heessel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20250214-beantwoording-vragen-cda-renovatie-heesselt
              <text:span text:style-name="T3"/>
            </text:p>
            <text:p text:style-name="P7"/>
          </table:table-cell>
          <table:table-cell table:style-name="Table4.A2" office:value-type="string">
            <text:p text:style-name="P8">14-02-2025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34,64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14-beantwoording-vragen-cda-renovatie-heessel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23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