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2212" text:style-name="Internet_20_link" text:visited-style-name="Visited_20_Internet_20_Link">
          <text:span text:style-name="ListLabel_20_28">
            <text:span text:style-name="T8">1 20250121 Beantwoording vragen VWB LLB SGP PvdA GL Raadsvoorstel EOS-Park oordeelsvorming 14 januari</text:span>
          </text:span>
        </text:a>
      </text:p>
      <text:p text:style-name="Standard">
        <text:a xlink:type="simple" xlink:href="#2212" text:style-name="Internet_20_link" text:visited-style-name="Visited_20_Internet_20_Link">
          <text:span text:style-name="ListLabel_20_28">
            <text:span text:style-name="T8">
              <text:s/>
            </text:span>
          </text:span>
        </text:a>
      </text:p>
      <text:list text:style-name="WW8Num1">
        <text:list-item>
          <text:p text:style-name="P2" loext:marker-style-name="T5">
            <text:a xlink:type="simple" xlink:href="#2212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12"/>
        20250121 Beantwoording vragen VWB LLB SGP PvdA GL Raadsvoorstel EOS-Park oordeelsvorming 14 januari
        <text:bookmark-end text:name="22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21-01-2025 16:01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20250121-Beantwoording-vragen-VWB-LLB-SGP-PvdA-GL-VVD-oordeelsvorming-EOS-Park
              <text:span text:style-name="T3"/>
            </text:p>
            <text:p text:style-name="P7"/>
          </table:table-cell>
          <table:table-cell table:style-name="Table4.A2" office:value-type="string">
            <text:p text:style-name="P8">21-01-2025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121-Beantwoording-vragen-VWB-LLB-SGP-PvdA-GL-VVD-oordeelsvorming-EOS-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9" meta:word-count="69" meta:character-count="526" meta:non-whitespace-character-count="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