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7" text:style-name="Internet_20_link" text:visited-style-name="Visited_20_Internet_20_Link">
              <text:span text:style-name="ListLabel_20_28">
                <text:span text:style-name="T8">1 20241212 Beantwoording vragen diverse fracties Zienswijze bestuursrapportage 2024 Werkzaak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7"/>
        20241212 Beantwoording vragen diverse fracties Zienswijze bestuursrapportage 2024 Werkzaak Rivierenland
        <text:bookmark-end text:name="2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12-12-2024 09:05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20241212-beantwoording-vragen-fracties-zienswijze-bestuursrapportage-2024-werkzaak-rivierenland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212-beantwoording-vragen-fracties-zienswijze-bestuursrapportage-2024-werkzaak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48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