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7" w:history="1">
        <w:r>
          <w:rPr>
            <w:rFonts w:ascii="Arial" w:hAnsi="Arial" w:eastAsia="Arial" w:cs="Arial"/>
            <w:color w:val="155CAA"/>
            <w:u w:val="single"/>
          </w:rPr>
          <w:t xml:space="preserve">1 20241206 Beantwoording vragen SGP RV2024-144 Toetreden gemeente West Maas en Waal tot GR Rekenkamer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7"/>
      <w:r w:rsidRPr="00A448AC">
        <w:rPr>
          <w:rFonts w:ascii="Arial" w:hAnsi="Arial" w:cs="Arial"/>
          <w:b/>
          <w:bCs/>
          <w:color w:val="303F4C"/>
          <w:lang w:val="en-US"/>
        </w:rPr>
        <w:t>20241206 Beantwoording vragen SGP RV2024-144 Toetreden gemeente West Maas en Waal tot GR Rekenkamer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20241206-beanwoording-vragen-sgp-rv2024-144-toetreden-rekenkamer-rivierenland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20241206-bijlage-beanwoording-vragen-sgp-rv2024-144-toetreden-rekenkamer-rivierenland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20241205-vragen-sgp-rv2024-144-toetreden-rekenkamer-rivierenland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06-beanwoording-vragen-sgp-rv2024-144-toetreden-rekenkamer-rivierenland.pdf" TargetMode="External" /><Relationship Id="rId25" Type="http://schemas.openxmlformats.org/officeDocument/2006/relationships/hyperlink" Target="https://gemeenteraad.westbetuwe.nl//Raadsinformatie/20241206-bijlage-beanwoording-vragen-sgp-rv2024-144-toetreden-rekenkamer-rivierenland.pdf" TargetMode="External" /><Relationship Id="rId26" Type="http://schemas.openxmlformats.org/officeDocument/2006/relationships/hyperlink" Target="https://gemeenteraad.westbetuwe.nl//Raadsinformatie/20241205-vragen-sgp-rv2024-144-toetreden-rekenkamer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