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5" w:history="1">
        <w:r>
          <w:rPr>
            <w:rFonts w:ascii="Arial" w:hAnsi="Arial" w:eastAsia="Arial" w:cs="Arial"/>
            <w:color w:val="155CAA"/>
            <w:u w:val="single"/>
          </w:rPr>
          <w:t xml:space="preserve">1 20241120 Beantwoording vragen van de raad van de oordeelsvormende vergadering op 12 november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5"/>
      <w:r w:rsidRPr="00A448AC">
        <w:rPr>
          <w:rFonts w:ascii="Arial" w:hAnsi="Arial" w:cs="Arial"/>
          <w:b/>
          <w:bCs/>
          <w:color w:val="303F4C"/>
          <w:lang w:val="en-US"/>
        </w:rPr>
        <w:t>20241120 Beantwoording vragen van de raad van de oordeelsvormende vergadering op 12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20241120-Beantwoording-Vragen-raad-OV-12-november-Subsidieverordening-monumenten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120-Beantwoording-Vragen-raad-OV-12-november-Subsidieverordening-monum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