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54" text:style-name="Internet_20_link" text:visited-style-name="Visited_20_Internet_20_Link">
              <text:span text:style-name="ListLabel_20_28">
                <text:span text:style-name="T8">1 20240918 Beantwoording vragen VVD Voorgestelde wijziging omgevingsverordening Gelderland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54"/>
        20240918 Beantwoording vragen VVD Voorgestelde wijziging omgevingsverordening Gelderland
        <text:bookmark-end text:name="2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09:53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20240918-Beantwoording-vragen-VVD-Voorgestelde-wijziging-omgevingsverordening-gelderland -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18-Beantwoording-vragen-VVD-Voorgestelde-wijziging-omgevingsverordening-gelderland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20240918-Bijlage-beantwoording-vragen-omgevingsverordening-provincie-samenvatting-regio-met-specificatie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18-Bijlage-beantwoording-vragen-omgevingsverordening-provincie-samenvatting-regio-met-specific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20240918-Bijlage-beantwoording-vragen-zienswijze-op-wijziging-Omgevingsverordening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63,48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18-Bijlage-beantwoording-vragen-zienswijze-op-wijziging-Omgevings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20240904-Vragen-VVD-Voorgestelde-wijziging-omgevingsverordening-gelderland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04-Vragen-VVD-Voorgestelde-wijziging-omgevingsverordening-gelder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82" meta:character-count="878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