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2" w:history="1">
        <w:r>
          <w:rPr>
            <w:rFonts w:ascii="Arial" w:hAnsi="Arial" w:eastAsia="Arial" w:cs="Arial"/>
            <w:color w:val="155CAA"/>
            <w:u w:val="single"/>
          </w:rPr>
          <w:t xml:space="preserve">1 20240626 Beantwoording vragen Bestemmingsplan Leijenburgplein 1 Heukelum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2"/>
      <w:r w:rsidRPr="00A448AC">
        <w:rPr>
          <w:rFonts w:ascii="Arial" w:hAnsi="Arial" w:cs="Arial"/>
          <w:b/>
          <w:bCs/>
          <w:color w:val="303F4C"/>
          <w:lang w:val="en-US"/>
        </w:rPr>
        <w:t>20240626 Beantwoording vragen Bestemmingsplan Leijenburgplein 1 Heukelum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20240626-Beantwoording-vragen-Bestemmingsplan-Leijenburgplein-1-Heukelum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626-Beantwoording-vragen-Bestemmingsplan-Leijenburgplein-1-Heukel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