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9" w:history="1">
        <w:r>
          <w:rPr>
            <w:rFonts w:ascii="Arial" w:hAnsi="Arial" w:eastAsia="Arial" w:cs="Arial"/>
            <w:color w:val="155CAA"/>
            <w:u w:val="single"/>
          </w:rPr>
          <w:t xml:space="preserve">1 20240607 Beantwoording vragen DorpsBelangen regeldruk bestemmingsplannen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9"/>
      <w:r w:rsidRPr="00A448AC">
        <w:rPr>
          <w:rFonts w:ascii="Arial" w:hAnsi="Arial" w:cs="Arial"/>
          <w:b/>
          <w:bCs/>
          <w:color w:val="303F4C"/>
          <w:lang w:val="en-US"/>
        </w:rPr>
        <w:t>20240607 Beantwoording vragen DorpsBelangen regeldruk bestemmingsplannen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20240607-Beantwoording-vragen-DorpsBelangen-regeldruk-bestemmingsplannen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607-Beantwoording-vragen-DorpsBelangen-regeldruk-bestemmings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