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57" w:history="1">
        <w:r>
          <w:rPr>
            <w:rFonts w:ascii="Arial" w:hAnsi="Arial" w:eastAsia="Arial" w:cs="Arial"/>
            <w:color w:val="155CAA"/>
            <w:u w:val="single"/>
          </w:rPr>
          <w:t xml:space="preserve">1 20231205 Beantwoording vragen DB toezegging polymere infill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57"/>
      <w:r w:rsidRPr="00A448AC">
        <w:rPr>
          <w:rFonts w:ascii="Arial" w:hAnsi="Arial" w:cs="Arial"/>
          <w:b/>
          <w:bCs/>
          <w:color w:val="303F4C"/>
          <w:lang w:val="en-US"/>
        </w:rPr>
        <w:t>20231205 Beantwoording vragen DB toezegging polymere infill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20231205-Beantwoording-vragen-DB-toezegging-polymere-infill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205-Beantwoording-vragen-DB-toezegging-polymere-infil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