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45" text:style-name="Internet_20_link" text:visited-style-name="Visited_20_Internet_20_Link">
              <text:span text:style-name="ListLabel_20_28">
                <text:span text:style-name="T8">1 20231129 Beantwoording Vragen GroenLinks en PvdA Gezondheidszorg vluchtelingen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45"/>
        20231129 Beantwoording Vragen GroenLinks en PvdA Gezondheidszorg vluchtelingen
        <text:bookmark-end text:name="17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20231129-Beantwoording-Vragen-GroenLinks-en-PvdA-Gezondheidszorg-vluchtelingen
              <text:span text:style-name="T3"/>
            </text:p>
            <text:p text:style-name="P7"/>
          </table:table-cell>
          <table:table-cell table:style-name="Table4.A2" office:value-type="string">
            <text:p text:style-name="P8">29-11-2023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129-Beantwoording-Vragen-GroenLinks-en-PvdA-Gezondheidszorg-vlucht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20231127-Vragen-GroenLinks-en-PvdA-Gezondheidszorg-vluchtelingen
              <text:span text:style-name="T3"/>
            </text:p>
            <text:p text:style-name="P7"/>
          </table:table-cell>
          <table:table-cell table:style-name="Table4.A2" office:value-type="string">
            <text:p text:style-name="P8">27-11-2023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39,08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127-Vragen-GroenLinks-en-PvdA-Gezondheidszorg-vlucht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75" meta:non-whitespace-character-count="5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