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9" w:history="1">
        <w:r>
          <w:rPr>
            <w:rFonts w:ascii="Arial" w:hAnsi="Arial" w:eastAsia="Arial" w:cs="Arial"/>
            <w:color w:val="155CAA"/>
            <w:u w:val="single"/>
          </w:rPr>
          <w:t xml:space="preserve">1 20231031 Vragen GL vervolgvragen aanvliegroute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9"/>
      <w:r w:rsidRPr="00A448AC">
        <w:rPr>
          <w:rFonts w:ascii="Arial" w:hAnsi="Arial" w:cs="Arial"/>
          <w:b/>
          <w:bCs/>
          <w:color w:val="303F4C"/>
          <w:lang w:val="en-US"/>
        </w:rPr>
        <w:t>20231031 Vragen GL vervolgvragen aanvliegroute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20231031-Vragen-GL-vervolgvragen-aanvliegroute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031-Vragen-GL-vervolgvragen-aanvliegrou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