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11" w:history="1">
        <w:r>
          <w:rPr>
            <w:rFonts w:ascii="Arial" w:hAnsi="Arial" w:eastAsia="Arial" w:cs="Arial"/>
            <w:color w:val="155CAA"/>
            <w:u w:val="single"/>
          </w:rPr>
          <w:t xml:space="preserve">1 20230713 Vragen LLB aanvullend beleid laadpalen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11"/>
      <w:r w:rsidRPr="00A448AC">
        <w:rPr>
          <w:rFonts w:ascii="Arial" w:hAnsi="Arial" w:cs="Arial"/>
          <w:b/>
          <w:bCs/>
          <w:color w:val="303F4C"/>
          <w:lang w:val="en-US"/>
        </w:rPr>
        <w:t>20230713 Vragen LLB aanvullend beleid laadpalen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20230713-vragen-LLB-aanvullend-beleid-laadpalen-west-betuwe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713-vragen-LLB-aanvullend-beleid-laadpalen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