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13:32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09" text:style-name="Internet_20_link" text:visited-style-name="Visited_20_Internet_20_Link">
              <text:span text:style-name="ListLabel_20_28">
                <text:span text:style-name="T8">1 20230704 Beantwoording Art 50 Vragen LLB 30 mei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09"/>
        20230704 Beantwoording Art 50 Vragen LLB 30 mei 2023
        <text:bookmark-end text:name="120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13:33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20230704-beantwoording-art-50-vragen-Beleid-Laadpalen-West-Betuwe
              <text:span text:style-name="T3"/>
            </text:p>
            <text:p text:style-name="P7"/>
          </table:table-cell>
          <table:table-cell table:style-name="Table4.A2" office:value-type="string">
            <text:p text:style-name="P8">04-07-2023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573,67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30704-beantwoording-art-50-vragen-Beleid-Laadpalen-West-Betuw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20230530-art-50-vragen-Beleid-Laadpalen-West-Betuwe
              <text:span text:style-name="T3"/>
            </text:p>
            <text:p text:style-name="P7"/>
          </table:table-cell>
          <table:table-cell table:style-name="Table4.A2" office:value-type="string">
            <text:p text:style-name="P8">30-05-2023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604,88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30530-art-50-vragen-Beleid-Laadpalen-West-Betuw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8" meta:character-count="499" meta:non-whitespace-character-count="4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1554391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1554391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