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9" w:history="1">
        <w:r>
          <w:rPr>
            <w:rFonts w:ascii="Arial" w:hAnsi="Arial" w:eastAsia="Arial" w:cs="Arial"/>
            <w:color w:val="155CAA"/>
            <w:u w:val="single"/>
          </w:rPr>
          <w:t xml:space="preserve">1 20230609 Beantwoording vragen GL aftreden dorpsraad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9"/>
      <w:r w:rsidRPr="00A448AC">
        <w:rPr>
          <w:rFonts w:ascii="Arial" w:hAnsi="Arial" w:cs="Arial"/>
          <w:b/>
          <w:bCs/>
          <w:color w:val="303F4C"/>
          <w:lang w:val="en-US"/>
        </w:rPr>
        <w:t>20230609 Beantwoording vragen GL aftreden dorpsraad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20230609-Beantwoording-vragen-GL-aftreden-dorpsraad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609-Beantwoording-vragen-GL-aftreden-dorp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