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31" w:history="1">
        <w:r>
          <w:rPr>
            <w:rFonts w:ascii="Arial" w:hAnsi="Arial" w:eastAsia="Arial" w:cs="Arial"/>
            <w:color w:val="155CAA"/>
            <w:u w:val="single"/>
          </w:rPr>
          <w:t xml:space="preserve">1 20230606 Beantwoording vraag CU bomen Asperen Acquoy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31"/>
      <w:r w:rsidRPr="00A448AC">
        <w:rPr>
          <w:rFonts w:ascii="Arial" w:hAnsi="Arial" w:cs="Arial"/>
          <w:b/>
          <w:bCs/>
          <w:color w:val="303F4C"/>
          <w:lang w:val="en-US"/>
        </w:rPr>
        <w:t>20230606 Beantwoording vraag CU bomen Asperen Acquoy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20230606-beantwoording-vraag-CU-bomen-Asperen-Acquoy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30606-beantwoording-vraag-CU-bomen-Asperen-Acquoy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