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7" w:history="1">
        <w:r>
          <w:rPr>
            <w:rFonts w:ascii="Arial" w:hAnsi="Arial" w:eastAsia="Arial" w:cs="Arial"/>
            <w:color w:val="155CAA"/>
            <w:u w:val="single"/>
          </w:rPr>
          <w:t xml:space="preserve">1 20230530 Beantwoording vragen VWB informatie bestemmingsplan Raadhuisplein 1-3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7"/>
      <w:r w:rsidRPr="00A448AC">
        <w:rPr>
          <w:rFonts w:ascii="Arial" w:hAnsi="Arial" w:cs="Arial"/>
          <w:b/>
          <w:bCs/>
          <w:color w:val="303F4C"/>
          <w:lang w:val="en-US"/>
        </w:rPr>
        <w:t>20230530 Beantwoording vragen VWB informatie bestemmingsplan Raadhuisplein 1-3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Beantwoording-vragen-VWB-informatie-bestemmingsplan-Raadhuisplein-1-3-Asperen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eantwoording-vragen-VWB-informatie-bestemmingsplan-Raadhuisplein-1-3-Asp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