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1" w:history="1">
        <w:r>
          <w:rPr>
            <w:rFonts w:ascii="Arial" w:hAnsi="Arial" w:eastAsia="Arial" w:cs="Arial"/>
            <w:color w:val="155CAA"/>
            <w:u w:val="single"/>
          </w:rPr>
          <w:t xml:space="preserve">1 20230424 Beantwoording vragen LLB tijdens rondvraag raadsvergadering 28 maart 2023 inzake onteigening bij dijkversterking Tiel-Waardenburg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1"/>
      <w:r w:rsidRPr="00A448AC">
        <w:rPr>
          <w:rFonts w:ascii="Arial" w:hAnsi="Arial" w:cs="Arial"/>
          <w:b/>
          <w:bCs/>
          <w:color w:val="303F4C"/>
          <w:lang w:val="en-US"/>
        </w:rPr>
        <w:t>20230424 Beantwoording vragen LLB tijdens rondvraag raadsvergadering 28 maart 2023 inzake onteigening bij dijkversterking Tiel-Waardenburg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20230424-beantwoording-vragen-LLB-onteigening-bij-dijkversterking-Tiel-Waardenburg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424-beantwoording-vragen-LLB-onteigening-bij-dijkversterking-Tiel-Waard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