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5" w:history="1">
        <w:r>
          <w:rPr>
            <w:rFonts w:ascii="Arial" w:hAnsi="Arial" w:eastAsia="Arial" w:cs="Arial"/>
            <w:color w:val="155CAA"/>
            <w:u w:val="single"/>
          </w:rPr>
          <w:t xml:space="preserve">1 20230328 Beantwoording van de vragen warmtetransitie in de oordeelsvormende vergadering van 14 maart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5"/>
      <w:r w:rsidRPr="00A448AC">
        <w:rPr>
          <w:rFonts w:ascii="Arial" w:hAnsi="Arial" w:cs="Arial"/>
          <w:b/>
          <w:bCs/>
          <w:color w:val="303F4C"/>
          <w:lang w:val="en-US"/>
        </w:rPr>
        <w:t>20230328 Beantwoording van de vragen warmtetransitie in de oordeelsvormende vergadering van 14 maart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20230328-beantwoording-vragen-OV-14-03-2023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328-beantwoording-vragen-OV-14-03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