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55" text:style-name="Internet_20_link" text:visited-style-name="Visited_20_Internet_20_Link">
              <text:span text:style-name="ListLabel_20_28">
                <text:span text:style-name="T8">1 20230307 Beantwoording vragen VVD kernenvisie Heukelum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5"/>
        20230307 Beantwoording vragen VVD kernenvisie Heukelum
        <text:bookmark-end text:name="9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20230216-vragen-VVD-kernenvisie-Heukelum
              <text:span text:style-name="T3"/>
            </text:p>
            <text:p text:style-name="P7"/>
          </table:table-cell>
          <table:table-cell table:style-name="Table4.A2" office:value-type="string">
            <text:p text:style-name="P8">16-02-2023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216-vragen-VVD-kernenvisie-Heukel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20230307-beantwoording-vragen-VVD-kernenvisie-Heukelum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307-beantwoording-vragen-VVD-kernenvisie-Heukel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7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