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11" text:style-name="Internet_20_link" text:visited-style-name="Visited_20_Internet_20_Link">
              <text:span text:style-name="ListLabel_20_28">
                <text:span text:style-name="T8">1 20230208 beantwoording vragen GroenLinks en PvdA warmtetransitie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11"/>
        20230208 beantwoording vragen GroenLinks en PvdA warmtetransitie
        <text:bookmark-end text:name="9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12:41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20230207-beantwoording-vragen-GL-PvdA-warmtetransitie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08-02-2023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135,54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207-beantwoording-vragen-GL-PvdA-warmtetrans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20230105 vragen GroenLinks en PvdA warmtetransitie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0105-vragen-GL-PvdA-warmtetransi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510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1152408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1152408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