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07:18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90" text:style-name="Internet_20_link" text:visited-style-name="Visited_20_Internet_20_Link">
              <text:span text:style-name="ListLabel_20_28">
                <text:span text:style-name="T8">1 20220531 Beantwoording vragen PvdA Energietoeslag voor inwoners met laag inkomen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90"/>
        20220531 Beantwoording vragen PvdA Energietoeslag voor inwoners met laag inkomen
        <text:bookmark-end text:name="6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20220531 Beantwoording vragen PvdA Energietoeslag voor inwoners met laag inkomen
              <text:span text:style-name="T3"/>
            </text:p>
            <text:p text:style-name="P7"/>
          </table:table-cell>
          <table:table-cell table:style-name="Table4.A2" office:value-type="string">
            <text:p text:style-name="P8">31-05-2022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83,40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en-overige-vragen/20220531-Beantwoording-vragen-PvdA-Energietoeslag-voor-inwoners-met-laag-ink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20220519 Vragen PvdA Energietoeslag voor inwoners met laag inkomen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94,66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20519-Vragen-PvdA-Energietoeslag-voor-inwoners-met-laag-ink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7" meta:character-count="583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