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8" w:history="1">
        <w:r>
          <w:rPr>
            <w:rFonts w:ascii="Arial" w:hAnsi="Arial" w:eastAsia="Arial" w:cs="Arial"/>
            <w:color w:val="155CAA"/>
            <w:u w:val="single"/>
          </w:rPr>
          <w:t xml:space="preserve">1 20220531 Beantwoording vragen D66 over jeugd/wmo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8"/>
      <w:r w:rsidRPr="00A448AC">
        <w:rPr>
          <w:rFonts w:ascii="Arial" w:hAnsi="Arial" w:cs="Arial"/>
          <w:b/>
          <w:bCs/>
          <w:color w:val="303F4C"/>
          <w:lang w:val="en-US"/>
        </w:rPr>
        <w:t>20220531 Beantwoording vragen D66 over jeugd/wmo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20220531 Beantwoording vragen D66 over Jeugd Wmo 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en-overige-vragen/20220531-Beantwoording-vragen-D66-over-Jeugd-Wmo-W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