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3" text:style-name="Internet_20_link" text:visited-style-name="Visited_20_Internet_20_Link">
              <text:span text:style-name="ListLabel_20_28">
                <text:span text:style-name="T8">1 20211217 Beantwoording vragen oordeelsvorming, Bestemmingsplan buitengebied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3"/>
        20211217 Beantwoording vragen oordeelsvorming, Bestemmingsplan buitengebied
        <text:bookmark-end text:name="4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20211217 Beantwoording vragen oordeelsvorming 7 december, Bestemmingsplan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217-Beantwoording-vragen-oordeelsvorming-7-december-Bestemmingsplan-buite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83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