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8" w:history="1">
        <w:r>
          <w:rPr>
            <w:rFonts w:ascii="Arial" w:hAnsi="Arial" w:eastAsia="Arial" w:cs="Arial"/>
            <w:color w:val="155CAA"/>
            <w:u w:val="single"/>
          </w:rPr>
          <w:t xml:space="preserve">1 20211207 Beantwoording vragen CDA principeverzoek inbreidingslocatie  J. van Wijkstraat Lingedijk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8"/>
      <w:r w:rsidRPr="00A448AC">
        <w:rPr>
          <w:rFonts w:ascii="Arial" w:hAnsi="Arial" w:cs="Arial"/>
          <w:b/>
          <w:bCs/>
          <w:color w:val="303F4C"/>
          <w:lang w:val="en-US"/>
        </w:rPr>
        <w:t>20211207 Beantwoording vragen CDA principeverzoek inbreidingslocatie  J. van Wijkstraat Lingedijk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20211207 Beantwoording vragen CDA principeverzoek inbreidingslocatie  J. van Wijkstraat Lingedijk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1207-Beantwoording-vragen-CDA-principeverzoek-inbreidingslocatie-J-van-Wijkstraat-Linge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