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1" w:history="1">
        <w:r>
          <w:rPr>
            <w:rFonts w:ascii="Arial" w:hAnsi="Arial" w:eastAsia="Arial" w:cs="Arial"/>
            <w:color w:val="155CAA"/>
            <w:u w:val="single"/>
          </w:rPr>
          <w:t xml:space="preserve">1 20211207 Beantwoording raadsvragen - VWB - Bestemmingsplan buitengebied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1"/>
      <w:r w:rsidRPr="00A448AC">
        <w:rPr>
          <w:rFonts w:ascii="Arial" w:hAnsi="Arial" w:cs="Arial"/>
          <w:b/>
          <w:bCs/>
          <w:color w:val="303F4C"/>
          <w:lang w:val="en-US"/>
        </w:rPr>
        <w:t>20211207 Beantwoording raadsvragen - VWB - Bestemmingsplan buitengebied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20211207 Beantwoording raadsvragen - VWB - Bestemmingsplan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207-Beantwoording-raadsvragen-VWB-Bestemmingsplan-buiten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