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" w:history="1">
        <w:r>
          <w:rPr>
            <w:rFonts w:ascii="Arial" w:hAnsi="Arial" w:eastAsia="Arial" w:cs="Arial"/>
            <w:color w:val="155CAA"/>
            <w:u w:val="single"/>
          </w:rPr>
          <w:t xml:space="preserve">1 20211129 Beantwoording vragen VVD Oordeelsvormende voorronde 16-11-2021 inzake verordeningen belastingtarieven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"/>
      <w:r w:rsidRPr="00A448AC">
        <w:rPr>
          <w:rFonts w:ascii="Arial" w:hAnsi="Arial" w:cs="Arial"/>
          <w:b/>
          <w:bCs/>
          <w:color w:val="303F4C"/>
          <w:lang w:val="en-US"/>
        </w:rPr>
        <w:t>20211129 Beantwoording vragen VVD Oordeelsvormende voorronde 16-11-2021 inzake verordeningen belastingtarieven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20211129 beantwoording vragen VVD belastingverordeningen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129-beantwoording-vragen-VVD-belastingverorden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