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30" text:style-name="Internet_20_link" text:visited-style-name="Visited_20_Internet_20_Link">
          <text:span text:style-name="ListLabel_20_28">
            <text:span text:style-name="T8">1 20210923 Beantwoording</text:span>
          </text:span>
        </text:a>
      </text:p>
      <text:list text:style-name="WW8Num1">
        <text:list-item>
          <text:p text:style-name="P2" loext:marker-style-name="T5">
            <text:a xlink:type="simple" xlink:href="#330" text:style-name="Internet_20_link" text:visited-style-name="Visited_20_Internet_20_Link">
              <text:span text:style-name="ListLabel_20_28">
                <text:span text:style-name="T8">
                  <text:s/>
                  20210909 Vragen LLB openbaar groen onderhoud tbv rondvraag 28 september 2021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0"/>
        20210923 Beantwoording 20210909 Vragen LLB openbaar groen onderhoud tbv rondvraag 28 september 2021
        <text:bookmark-end text:name="3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202210923 Beantwoording vragen LLB inzake onderhoud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10923-Beantwoording-vragen-LLB-inzake-onderhoud-openbare-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20210909 Technische vragen LLB onderhoud openbaar groen, rondvraag 28 september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10-09-2021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909-Technische-vragen-LLB-onderhoud-openbaar-groen-rondvraag-28-sept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93" meta:character-count="627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