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0" text:style-name="Internet_20_link" text:visited-style-name="Visited_20_Internet_20_Link">
              <text:span text:style-name="ListLabel_20_28">
                <text:span text:style-name="T8">1 20210701 Beantwoording vragen GL locaties van de verzamelcontainers voor incontinentiemateriaal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0"/>
        20210701 Beantwoording vragen GL locaties van de verzamelcontainers voor incontinentiemateriaal
        <text:bookmark-end text:name="2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20210701 Beantwoording vragen GL locaties van de verzamelcontainers voor incontinentiemateriaal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67,75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701-Beantwoording-vragen-GL-locaties-van-de-verzamelcontainers-voor-incontinentiemateri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32" meta:non-whitespace-character-count="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