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20210609 Technische vragen LLB woonwagenlocatie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20210609 Technische vragen LLB woonwagenlocatie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20210609 Technische vragen LLB woonwagenlocatie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609-Technische-vragen-LLB-woonwagenlo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