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3" w:history="1">
        <w:r>
          <w:rPr>
            <w:rFonts w:ascii="Arial" w:hAnsi="Arial" w:eastAsia="Arial" w:cs="Arial"/>
            <w:color w:val="155CAA"/>
            <w:u w:val="single"/>
          </w:rPr>
          <w:t xml:space="preserve">1 20210607 Vragen CU inzake detailhandelsvisie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3"/>
      <w:r w:rsidRPr="00A448AC">
        <w:rPr>
          <w:rFonts w:ascii="Arial" w:hAnsi="Arial" w:cs="Arial"/>
          <w:b/>
          <w:bCs/>
          <w:color w:val="303F4C"/>
          <w:lang w:val="en-US"/>
        </w:rPr>
        <w:t>20210607 Vragen CU inzake detailhandelsvisie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20210607 vragen CU inzake detailhandelsvisie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20210610 beantwoording vragen DB en CU inzake bedrijventerreinbeleid en detailhandelsvisie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20210610 Bijlage 1 Aanvraagformulier bij vraag CU inzake detailhandelsvisie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20210610 Bijlage 2 Rapport DTNP bij vraag CU inzake detailhandelsvisie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20210610 Bijlage 3 Standpunt van ANKO kappersbranche bij vraag DB inzake detailhandelsvisie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607-vragen-CU-inzake-detailhandelsvisie.pdf" TargetMode="External" /><Relationship Id="rId25" Type="http://schemas.openxmlformats.org/officeDocument/2006/relationships/hyperlink" Target="https://gemeenteraad.westbetuwe.nl//raadsinformatie/Technische-vragen/20210610-beantwoording-vragen-DB-en-CU-inzake-bedrijventerreinbeleid-en-detailhandelsvisie.pdf" TargetMode="External" /><Relationship Id="rId26" Type="http://schemas.openxmlformats.org/officeDocument/2006/relationships/hyperlink" Target="https://gemeenteraad.westbetuwe.nl//raadsinformatie/Technische-vragen/20210610-Bijlage-1-Aanvraagformulier-bij-vraag-CU-inzake-detailhandelsvisie.pdf" TargetMode="External" /><Relationship Id="rId27" Type="http://schemas.openxmlformats.org/officeDocument/2006/relationships/hyperlink" Target="https://gemeenteraad.westbetuwe.nl//raadsinformatie/Technische-vragen/20210610-Bijlage-2-Rapport-DTNP-bij-vraag-CU-inzake-detailhandelsvisie.pdf" TargetMode="External" /><Relationship Id="rId28" Type="http://schemas.openxmlformats.org/officeDocument/2006/relationships/hyperlink" Target="https://gemeenteraad.westbetuwe.nl//raadsinformatie/Technische-vragen/20210610-Bijlage-3-Standpunt-van-ANKO-kappersbranche-bij-vraag-DB-inzake-detailhandelsvi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