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" w:history="1">
        <w:r>
          <w:rPr>
            <w:rFonts w:ascii="Arial" w:hAnsi="Arial" w:eastAsia="Arial" w:cs="Arial"/>
            <w:color w:val="155CAA"/>
            <w:u w:val="single"/>
          </w:rPr>
          <w:t xml:space="preserve">1 20210406 Technische vragen CDA over zorgwoning Spijkse Kweldijk 39b-41 Spijk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"/>
      <w:r w:rsidRPr="00A448AC">
        <w:rPr>
          <w:rFonts w:ascii="Arial" w:hAnsi="Arial" w:cs="Arial"/>
          <w:b/>
          <w:bCs/>
          <w:color w:val="303F4C"/>
          <w:lang w:val="en-US"/>
        </w:rPr>
        <w:t>20210406 Technische vragen CDA over zorgwoning Spijkse Kweldijk 39b-41 Spijk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20210406 Technische vragen CDA over zorgwoning Spijkse Kweldijk 39b-41 Spijk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Technische-vragen/20210406-Technische-vragen-CDA-over-zorgwoning-Spijkse-Kweldijk-39b-41-Spij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