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" w:history="1">
        <w:r>
          <w:rPr>
            <w:rFonts w:ascii="Arial" w:hAnsi="Arial" w:eastAsia="Arial" w:cs="Arial"/>
            <w:color w:val="155CAA"/>
            <w:u w:val="single"/>
          </w:rPr>
          <w:t xml:space="preserve">1 20210118 Technische vragen en beantwoording DB nav persbericht meldingen aan gemeente via Avri app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"/>
      <w:r w:rsidRPr="00A448AC">
        <w:rPr>
          <w:rFonts w:ascii="Arial" w:hAnsi="Arial" w:cs="Arial"/>
          <w:b/>
          <w:bCs/>
          <w:color w:val="303F4C"/>
          <w:lang w:val="en-US"/>
        </w:rPr>
        <w:t>20210118 Technische vragen en beantwoording DB nav persbericht meldingen aan gemeente via Avri app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20210118 Beantwoording technische vragen DB inzake de Avri app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118-Beantwoording-technische-vragen-DB-inzake-de-Avri-ap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