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4" text:style-name="Internet_20_link" text:visited-style-name="Visited_20_Internet_20_Link">
              <text:span text:style-name="ListLabel_20_28">
                <text:span text:style-name="T8">1 RV2025-125 Maatregelen sluipverkeer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4"/>
        RV2025-125 Maatregelen sluipverkeer
        <text:bookmark-end text:name="25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23:14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RB2025-125-maatregelen-sluipverkeer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25-maatregelen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RV2025-125-bijlage-1-cv-rapportage-verkenning-sluipverkeer-west-betuwe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24,05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bijlage-1-cv-rapportage-verkenning-sluipverkeer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RV2025-125-bijlage-3-collegevoorstel-sluipverkeer-samenvatting-resultaten-en-vervolg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bijlage-3-collegevoorstel-sluipverkeer-samenvatting-resultaten-en-vervol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RV2025-125-maatregelen-sluipverkeer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maatregelen-sluipverke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69" meta:character-count="644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