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28" text:style-name="Internet_20_link" text:visited-style-name="Visited_20_Internet_20_Link">
              <text:span text:style-name="ListLabel_20_28">
                <text:span text:style-name="T8">1 RV2025-088 Toelating en beëdiging raadslid PvdA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28"/>
        RV2025-088 Toelating en beëdiging raadslid PvdA
        <text:bookmark-end text:name="24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08-07-2025 18:51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RV2025-088 toelating raadslid PvdA
              <text:span text:style-name="T3"/>
            </text:p>
            <text:p text:style-name="P7"/>
          </table:table-cell>
          <table:table-cell table:style-name="Table4.A2" office:value-type="string">
            <text:p text:style-name="P8">08-07-2025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108,60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88-toelating-raadslid-Pv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RB2025-088-toelating-raadslid-A-M-IJff
              <text:span text:style-name="T3"/>
            </text:p>
            <text:p text:style-name="P7"/>
          </table:table-cell>
          <table:table-cell table:style-name="Table4.A2" office:value-type="string">
            <text:p text:style-name="P8">08-07-2025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41,09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5-088-toelating-raadslid-A-M-IJf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455" meta:non-whitespace-character-count="4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