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33" text:style-name="Internet_20_link" text:visited-style-name="Visited_20_Internet_20_Link">
              <text:span text:style-name="ListLabel_20_28">
                <text:span text:style-name="T8">1 RV2025-026 Toelating en beëdiging raadslid GroenLinks L. Groenewegen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33"/>
        RV2025-026 Toelating en beëdiging raadslid GroenLinks L. Groenewegen
        <text:bookmark-end text:name="22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28-01-2025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24-01-2025 11:27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RV2025-026-tijdelijke-benoeming-raadslid-groenlinks-lydi-groenewegen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66,44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6-tijdelijke-benoeming-raadslid-groenlinks-lydi-groenewe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RB2025-026-tijdelijke-benoeming-raadslid-groenlinks-lydi-groenewegen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6-tijdelijke-benoeming-raadslid-groenlinks-lydi-groenewe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1" meta:character-count="624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